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ayout w:type="fixed"/>
        <w:tblLook w:val="04A0" w:firstRow="1" w:lastRow="0" w:firstColumn="1" w:lastColumn="0" w:noHBand="0" w:noVBand="1"/>
      </w:tblPr>
      <w:tblGrid>
        <w:gridCol w:w="1098"/>
        <w:gridCol w:w="990"/>
        <w:gridCol w:w="3780"/>
        <w:gridCol w:w="4230"/>
        <w:gridCol w:w="2790"/>
        <w:gridCol w:w="1620"/>
      </w:tblGrid>
      <w:tr w:rsidR="00A21565" w:rsidRPr="00303C7E" w:rsidTr="00B92213">
        <w:tc>
          <w:tcPr>
            <w:tcW w:w="1098" w:type="dxa"/>
            <w:tcBorders>
              <w:bottom w:val="single" w:sz="4" w:space="0" w:color="auto"/>
            </w:tcBorders>
            <w:shd w:val="clear" w:color="auto" w:fill="F2F2F2" w:themeFill="background1" w:themeFillShade="F2"/>
          </w:tcPr>
          <w:p w:rsidR="00A21565" w:rsidRPr="00303C7E" w:rsidRDefault="00A21565" w:rsidP="00DA600F">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A21565" w:rsidRPr="00303C7E" w:rsidRDefault="00A21565" w:rsidP="00DA600F">
            <w:pPr>
              <w:rPr>
                <w:b/>
              </w:rPr>
            </w:pPr>
            <w:r w:rsidRPr="00303C7E">
              <w:rPr>
                <w:b/>
              </w:rPr>
              <w:t>Cluster</w:t>
            </w:r>
          </w:p>
        </w:tc>
        <w:tc>
          <w:tcPr>
            <w:tcW w:w="3780" w:type="dxa"/>
            <w:tcBorders>
              <w:bottom w:val="single" w:sz="4" w:space="0" w:color="auto"/>
            </w:tcBorders>
            <w:shd w:val="clear" w:color="auto" w:fill="F2F2F2" w:themeFill="background1" w:themeFillShade="F2"/>
          </w:tcPr>
          <w:p w:rsidR="00A21565" w:rsidRPr="00303C7E" w:rsidRDefault="00A21565" w:rsidP="00DA600F">
            <w:pPr>
              <w:jc w:val="center"/>
              <w:rPr>
                <w:b/>
              </w:rPr>
            </w:pPr>
            <w:r w:rsidRPr="00303C7E">
              <w:rPr>
                <w:b/>
              </w:rPr>
              <w:t>Standard</w:t>
            </w:r>
          </w:p>
        </w:tc>
        <w:tc>
          <w:tcPr>
            <w:tcW w:w="4230" w:type="dxa"/>
            <w:tcBorders>
              <w:bottom w:val="single" w:sz="4" w:space="0" w:color="auto"/>
            </w:tcBorders>
            <w:shd w:val="clear" w:color="auto" w:fill="F2F2F2" w:themeFill="background1" w:themeFillShade="F2"/>
          </w:tcPr>
          <w:p w:rsidR="00A21565" w:rsidRPr="00303C7E" w:rsidRDefault="00A21565" w:rsidP="00DA600F">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0E92F57B" wp14:editId="36E0160C">
                      <wp:simplePos x="0" y="0"/>
                      <wp:positionH relativeFrom="column">
                        <wp:posOffset>-64135</wp:posOffset>
                      </wp:positionH>
                      <wp:positionV relativeFrom="paragraph">
                        <wp:posOffset>-300990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21565" w:rsidRPr="00A203BC" w:rsidRDefault="00A21565" w:rsidP="00A21565">
                                  <w:pPr>
                                    <w:ind w:left="720"/>
                                    <w:rPr>
                                      <w:sz w:val="24"/>
                                      <w:szCs w:val="24"/>
                                    </w:rPr>
                                  </w:pPr>
                                  <w:r>
                                    <w:rPr>
                                      <w:sz w:val="24"/>
                                      <w:szCs w:val="24"/>
                                    </w:rPr>
                                    <w:t>7th Grade</w:t>
                                  </w:r>
                                  <w:r w:rsidRPr="00A203BC">
                                    <w:rPr>
                                      <w:sz w:val="24"/>
                                      <w:szCs w:val="24"/>
                                    </w:rPr>
                                    <w:t xml:space="preserve"> </w:t>
                                  </w:r>
                                  <w:r>
                                    <w:rPr>
                                      <w:sz w:val="24"/>
                                      <w:szCs w:val="24"/>
                                    </w:rPr>
                                    <w:t>Math Curriculum Map</w:t>
                                  </w:r>
                                  <w:r w:rsidRPr="00A203BC">
                                    <w:rPr>
                                      <w:sz w:val="24"/>
                                      <w:szCs w:val="24"/>
                                    </w:rPr>
                                    <w:t xml:space="preserve"> – </w:t>
                                  </w:r>
                                  <w:r w:rsidR="00FB090D">
                                    <w:rPr>
                                      <w:sz w:val="24"/>
                                      <w:szCs w:val="24"/>
                                    </w:rPr>
                                    <w:t>2</w:t>
                                  </w:r>
                                  <w:r w:rsidR="00FB090D" w:rsidRPr="00FB090D">
                                    <w:rPr>
                                      <w:sz w:val="24"/>
                                      <w:szCs w:val="24"/>
                                      <w:vertAlign w:val="superscript"/>
                                    </w:rPr>
                                    <w:t>nd</w:t>
                                  </w:r>
                                  <w:r w:rsidR="00FB090D">
                                    <w:rPr>
                                      <w:sz w:val="24"/>
                                      <w:szCs w:val="24"/>
                                    </w:rPr>
                                    <w:t xml:space="preserve"> </w:t>
                                  </w:r>
                                  <w:r w:rsidRPr="00A203BC">
                                    <w:rPr>
                                      <w:sz w:val="24"/>
                                      <w:szCs w:val="24"/>
                                    </w:rPr>
                                    <w:t>Quarter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" filled="f" stroked="f">
                      <v:textbox style="mso-fit-shape-to-text:t">
                        <w:txbxContent>
                          <w:p w:rsidR="00A21565" w:rsidRPr="00A203BC" w:rsidRDefault="00A21565" w:rsidP="00A21565">
                            <w:pPr>
                              <w:ind w:left="720"/>
                              <w:rPr>
                                <w:sz w:val="24"/>
                                <w:szCs w:val="24"/>
                              </w:rPr>
                            </w:pPr>
                            <w:r>
                              <w:rPr>
                                <w:sz w:val="24"/>
                                <w:szCs w:val="24"/>
                              </w:rPr>
                              <w:t>7th</w:t>
                            </w:r>
                            <w:r>
                              <w:rPr>
                                <w:sz w:val="24"/>
                                <w:szCs w:val="24"/>
                              </w:rPr>
                              <w:t xml:space="preserve"> Grade</w:t>
                            </w:r>
                            <w:r w:rsidRPr="00A203BC">
                              <w:rPr>
                                <w:sz w:val="24"/>
                                <w:szCs w:val="24"/>
                              </w:rPr>
                              <w:t xml:space="preserve"> </w:t>
                            </w:r>
                            <w:r>
                              <w:rPr>
                                <w:sz w:val="24"/>
                                <w:szCs w:val="24"/>
                              </w:rPr>
                              <w:t>Math</w:t>
                            </w:r>
                            <w:r>
                              <w:rPr>
                                <w:sz w:val="24"/>
                                <w:szCs w:val="24"/>
                              </w:rPr>
                              <w:t xml:space="preserve"> Curriculum Map</w:t>
                            </w:r>
                            <w:r w:rsidRPr="00A203BC">
                              <w:rPr>
                                <w:sz w:val="24"/>
                                <w:szCs w:val="24"/>
                              </w:rPr>
                              <w:t xml:space="preserve"> – </w:t>
                            </w:r>
                            <w:r w:rsidR="00FB090D">
                              <w:rPr>
                                <w:sz w:val="24"/>
                                <w:szCs w:val="24"/>
                              </w:rPr>
                              <w:t>2</w:t>
                            </w:r>
                            <w:r w:rsidR="00FB090D" w:rsidRPr="00FB090D">
                              <w:rPr>
                                <w:sz w:val="24"/>
                                <w:szCs w:val="24"/>
                                <w:vertAlign w:val="superscript"/>
                              </w:rPr>
                              <w:t>nd</w:t>
                            </w:r>
                            <w:r w:rsidR="00FB090D">
                              <w:rPr>
                                <w:sz w:val="24"/>
                                <w:szCs w:val="24"/>
                              </w:rPr>
                              <w:t xml:space="preserve"> </w:t>
                            </w:r>
                            <w:bookmarkStart w:id="1" w:name="_GoBack"/>
                            <w:bookmarkEnd w:id="1"/>
                            <w:r w:rsidRPr="00A203BC">
                              <w:rPr>
                                <w:sz w:val="24"/>
                                <w:szCs w:val="24"/>
                              </w:rPr>
                              <w:t>Quarter</w:t>
                            </w:r>
                          </w:p>
                        </w:txbxContent>
                      </v:textbox>
                    </v:shape>
                  </w:pict>
                </mc:Fallback>
              </mc:AlternateContent>
            </w:r>
            <w:r w:rsidRPr="00303C7E">
              <w:rPr>
                <w:b/>
              </w:rPr>
              <w:t>Learning Targets</w:t>
            </w:r>
          </w:p>
        </w:tc>
        <w:tc>
          <w:tcPr>
            <w:tcW w:w="2790" w:type="dxa"/>
            <w:tcBorders>
              <w:bottom w:val="single" w:sz="4" w:space="0" w:color="auto"/>
            </w:tcBorders>
            <w:shd w:val="clear" w:color="auto" w:fill="F2F2F2" w:themeFill="background1" w:themeFillShade="F2"/>
          </w:tcPr>
          <w:p w:rsidR="00A21565" w:rsidRPr="00303C7E" w:rsidRDefault="00A21565" w:rsidP="00DA600F">
            <w:pPr>
              <w:jc w:val="center"/>
              <w:rPr>
                <w:b/>
              </w:rPr>
            </w:pPr>
            <w:r w:rsidRPr="00303C7E">
              <w:rPr>
                <w:b/>
              </w:rPr>
              <w:t>Resources</w:t>
            </w:r>
          </w:p>
        </w:tc>
        <w:tc>
          <w:tcPr>
            <w:tcW w:w="1620" w:type="dxa"/>
            <w:tcBorders>
              <w:bottom w:val="single" w:sz="4" w:space="0" w:color="auto"/>
            </w:tcBorders>
            <w:shd w:val="clear" w:color="auto" w:fill="F2F2F2" w:themeFill="background1" w:themeFillShade="F2"/>
          </w:tcPr>
          <w:p w:rsidR="00A21565" w:rsidRPr="00303C7E" w:rsidRDefault="00A21565" w:rsidP="00DA600F">
            <w:pPr>
              <w:jc w:val="center"/>
              <w:rPr>
                <w:b/>
              </w:rPr>
            </w:pPr>
            <w:r w:rsidRPr="00303C7E">
              <w:rPr>
                <w:b/>
              </w:rPr>
              <w:t>Vocabulary</w:t>
            </w:r>
          </w:p>
        </w:tc>
      </w:tr>
      <w:tr w:rsidR="00ED6516" w:rsidRPr="00303C7E" w:rsidTr="00B92213">
        <w:trPr>
          <w:cantSplit/>
          <w:trHeight w:val="1134"/>
        </w:trPr>
        <w:tc>
          <w:tcPr>
            <w:tcW w:w="1098" w:type="dxa"/>
            <w:vMerge w:val="restart"/>
            <w:shd w:val="clear" w:color="auto" w:fill="DDD9C3" w:themeFill="background2" w:themeFillShade="E6"/>
            <w:textDirection w:val="btLr"/>
            <w:vAlign w:val="center"/>
          </w:tcPr>
          <w:p w:rsidR="00ED6516" w:rsidRPr="00303C7E" w:rsidRDefault="00ED6516" w:rsidP="00DA600F">
            <w:pPr>
              <w:ind w:left="113" w:right="113"/>
              <w:jc w:val="center"/>
              <w:rPr>
                <w:b/>
              </w:rPr>
            </w:pPr>
            <w:r>
              <w:rPr>
                <w:b/>
              </w:rPr>
              <w:t>Ratios and Proportional Relationships</w:t>
            </w:r>
          </w:p>
        </w:tc>
        <w:tc>
          <w:tcPr>
            <w:tcW w:w="990" w:type="dxa"/>
            <w:vMerge w:val="restart"/>
            <w:shd w:val="clear" w:color="auto" w:fill="FFCCCC"/>
            <w:textDirection w:val="btLr"/>
            <w:vAlign w:val="center"/>
          </w:tcPr>
          <w:p w:rsidR="00ED6516" w:rsidRPr="00303C7E" w:rsidRDefault="00ED6516" w:rsidP="00DA600F">
            <w:pPr>
              <w:ind w:left="113" w:right="113"/>
              <w:jc w:val="center"/>
              <w:rPr>
                <w:b/>
              </w:rPr>
            </w:pPr>
            <w:r>
              <w:rPr>
                <w:rFonts w:ascii="Calibri" w:hAnsi="Calibri"/>
                <w:b/>
                <w:bCs/>
                <w:color w:val="000000"/>
              </w:rPr>
              <w:t>Analyze proportional relationships and use them to solve real-world and mathematical problems.</w:t>
            </w:r>
          </w:p>
        </w:tc>
        <w:tc>
          <w:tcPr>
            <w:tcW w:w="3780" w:type="dxa"/>
            <w:shd w:val="clear" w:color="auto" w:fill="auto"/>
          </w:tcPr>
          <w:p w:rsidR="00ED6516" w:rsidRDefault="00ED6516" w:rsidP="00A21565">
            <w:pPr>
              <w:rPr>
                <w:rFonts w:ascii="Calibri" w:hAnsi="Calibri"/>
                <w:color w:val="000000"/>
              </w:rPr>
            </w:pPr>
            <w:proofErr w:type="gramStart"/>
            <w:r>
              <w:rPr>
                <w:rFonts w:ascii="Calibri" w:hAnsi="Calibri"/>
                <w:color w:val="000000"/>
              </w:rPr>
              <w:t>7.RP.1</w:t>
            </w:r>
            <w:proofErr w:type="gramEnd"/>
            <w:r>
              <w:rPr>
                <w:rFonts w:ascii="Calibri" w:hAnsi="Calibri"/>
                <w:color w:val="000000"/>
              </w:rPr>
              <w:t xml:space="preserve">  </w:t>
            </w:r>
            <w:r>
              <w:rPr>
                <w:rFonts w:ascii="Calibri" w:hAnsi="Calibri"/>
                <w:b/>
                <w:bCs/>
                <w:color w:val="000000"/>
              </w:rPr>
              <w:br/>
            </w:r>
            <w:r>
              <w:rPr>
                <w:rFonts w:ascii="Calibri" w:hAnsi="Calibri"/>
                <w:color w:val="000000"/>
              </w:rPr>
              <w:t>1. 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tc>
        <w:tc>
          <w:tcPr>
            <w:tcW w:w="4230" w:type="dxa"/>
            <w:shd w:val="clear" w:color="auto" w:fill="auto"/>
          </w:tcPr>
          <w:p w:rsidR="00ED6516" w:rsidRDefault="00ED6516">
            <w:pPr>
              <w:rPr>
                <w:rFonts w:ascii="Calibri" w:hAnsi="Calibri"/>
                <w:color w:val="000000"/>
              </w:rPr>
            </w:pPr>
            <w:r>
              <w:rPr>
                <w:rFonts w:ascii="Calibri" w:hAnsi="Calibri"/>
                <w:color w:val="000000"/>
              </w:rPr>
              <w:t xml:space="preserve">I can compute unit rates associated with ratios of fractions, including ratios of lengths, areas and other quantities measured in like or different units. </w:t>
            </w:r>
          </w:p>
        </w:tc>
        <w:tc>
          <w:tcPr>
            <w:tcW w:w="2790" w:type="dxa"/>
            <w:shd w:val="clear" w:color="auto" w:fill="auto"/>
          </w:tcPr>
          <w:p w:rsidR="00ED6516" w:rsidRDefault="00ED6516">
            <w:pPr>
              <w:rPr>
                <w:rFonts w:ascii="Calibri" w:hAnsi="Calibri"/>
                <w:color w:val="000000"/>
              </w:rPr>
            </w:pPr>
            <w:r>
              <w:rPr>
                <w:rFonts w:ascii="Calibri" w:hAnsi="Calibri"/>
                <w:color w:val="000000"/>
              </w:rPr>
              <w:t xml:space="preserve">                                        Lessons 5-1A, 5-1B, 5-1D             Additional Lesson 1:</w:t>
            </w:r>
            <w:r>
              <w:rPr>
                <w:rFonts w:ascii="Calibri" w:hAnsi="Calibri"/>
                <w:color w:val="000000"/>
              </w:rPr>
              <w:br/>
              <w:t>p. 759-764 complex fractions and unit rates</w:t>
            </w:r>
          </w:p>
        </w:tc>
        <w:tc>
          <w:tcPr>
            <w:tcW w:w="1620" w:type="dxa"/>
            <w:shd w:val="clear" w:color="auto" w:fill="auto"/>
          </w:tcPr>
          <w:p w:rsidR="00ED6516" w:rsidRDefault="00ED6516">
            <w:pPr>
              <w:rPr>
                <w:rFonts w:ascii="Calibri" w:hAnsi="Calibri"/>
                <w:color w:val="000000"/>
              </w:rPr>
            </w:pPr>
            <w:r>
              <w:rPr>
                <w:rFonts w:ascii="Calibri" w:hAnsi="Calibri"/>
                <w:color w:val="000000"/>
              </w:rPr>
              <w:t>ratio, rate, unit rate</w:t>
            </w:r>
          </w:p>
        </w:tc>
      </w:tr>
      <w:tr w:rsidR="00ED6516" w:rsidRPr="00303C7E" w:rsidTr="00B92213">
        <w:trPr>
          <w:cantSplit/>
          <w:trHeight w:val="1134"/>
        </w:trPr>
        <w:tc>
          <w:tcPr>
            <w:tcW w:w="1098" w:type="dxa"/>
            <w:vMerge/>
            <w:shd w:val="clear" w:color="auto" w:fill="DDD9C3" w:themeFill="background2" w:themeFillShade="E6"/>
            <w:textDirection w:val="btLr"/>
            <w:vAlign w:val="center"/>
          </w:tcPr>
          <w:p w:rsidR="00ED6516" w:rsidRPr="00303C7E" w:rsidRDefault="00ED6516" w:rsidP="00DA600F">
            <w:pPr>
              <w:ind w:left="113" w:right="113"/>
              <w:jc w:val="center"/>
              <w:rPr>
                <w:b/>
              </w:rPr>
            </w:pPr>
          </w:p>
        </w:tc>
        <w:tc>
          <w:tcPr>
            <w:tcW w:w="990" w:type="dxa"/>
            <w:vMerge/>
            <w:shd w:val="clear" w:color="auto" w:fill="CCC0D9" w:themeFill="accent4" w:themeFillTint="66"/>
            <w:textDirection w:val="btLr"/>
            <w:vAlign w:val="center"/>
          </w:tcPr>
          <w:p w:rsidR="00ED6516" w:rsidRPr="00303C7E" w:rsidRDefault="00ED6516" w:rsidP="00DA600F">
            <w:pPr>
              <w:ind w:left="113" w:right="113"/>
              <w:jc w:val="center"/>
              <w:rPr>
                <w:b/>
              </w:rPr>
            </w:pPr>
          </w:p>
        </w:tc>
        <w:tc>
          <w:tcPr>
            <w:tcW w:w="3780" w:type="dxa"/>
            <w:shd w:val="clear" w:color="auto" w:fill="auto"/>
          </w:tcPr>
          <w:p w:rsidR="00ED6516" w:rsidRDefault="00ED6516" w:rsidP="00A21565">
            <w:pPr>
              <w:rPr>
                <w:rFonts w:ascii="Calibri" w:hAnsi="Calibri"/>
                <w:color w:val="000000"/>
              </w:rPr>
            </w:pPr>
            <w:proofErr w:type="gramStart"/>
            <w:r>
              <w:rPr>
                <w:rFonts w:ascii="Calibri" w:hAnsi="Calibri"/>
                <w:color w:val="000000"/>
              </w:rPr>
              <w:t>7.RP.2a</w:t>
            </w:r>
            <w:proofErr w:type="gramEnd"/>
            <w:r>
              <w:rPr>
                <w:rFonts w:ascii="Calibri" w:hAnsi="Calibri"/>
                <w:color w:val="000000"/>
              </w:rPr>
              <w:t xml:space="preserve">  </w:t>
            </w:r>
            <w:r>
              <w:rPr>
                <w:rFonts w:ascii="Calibri" w:hAnsi="Calibri"/>
                <w:b/>
                <w:bCs/>
                <w:color w:val="000000"/>
              </w:rPr>
              <w:br/>
            </w:r>
            <w:r>
              <w:rPr>
                <w:rFonts w:ascii="Calibri" w:hAnsi="Calibri"/>
                <w:color w:val="000000"/>
              </w:rPr>
              <w:t>2. Recognize and represent proportional relationships between quantities.</w:t>
            </w:r>
            <w:r>
              <w:rPr>
                <w:rFonts w:ascii="Calibri" w:hAnsi="Calibri"/>
                <w:color w:val="000000"/>
              </w:rPr>
              <w:br/>
              <w:t>a. Decide whether two quantities are in a proportional relationship, e.g., by testing for equivalent ratios in a table or graphing on a coordinate plane and observing whether the graph is a straight line through the origin.</w:t>
            </w:r>
          </w:p>
        </w:tc>
        <w:tc>
          <w:tcPr>
            <w:tcW w:w="4230" w:type="dxa"/>
            <w:shd w:val="clear" w:color="auto" w:fill="auto"/>
          </w:tcPr>
          <w:p w:rsidR="00ED6516" w:rsidRDefault="00ED6516">
            <w:pPr>
              <w:rPr>
                <w:rFonts w:ascii="Calibri" w:hAnsi="Calibri"/>
                <w:color w:val="000000"/>
              </w:rPr>
            </w:pPr>
            <w:r>
              <w:rPr>
                <w:rFonts w:ascii="Calibri" w:hAnsi="Calibri"/>
                <w:color w:val="000000"/>
              </w:rPr>
              <w:t>I can recognize and represent proportional relationships between quantities.</w:t>
            </w:r>
          </w:p>
        </w:tc>
        <w:tc>
          <w:tcPr>
            <w:tcW w:w="2790" w:type="dxa"/>
            <w:shd w:val="clear" w:color="auto" w:fill="auto"/>
          </w:tcPr>
          <w:p w:rsidR="00ED6516" w:rsidRDefault="00ED6516">
            <w:pPr>
              <w:rPr>
                <w:rFonts w:ascii="Calibri" w:hAnsi="Calibri"/>
                <w:color w:val="000000"/>
              </w:rPr>
            </w:pPr>
            <w:r>
              <w:rPr>
                <w:rFonts w:ascii="Calibri" w:hAnsi="Calibri"/>
                <w:color w:val="000000"/>
              </w:rPr>
              <w:t xml:space="preserve"> Lessons 5-1C, 7-3B, 7-3C</w:t>
            </w:r>
            <w:r>
              <w:rPr>
                <w:rFonts w:ascii="Calibri" w:hAnsi="Calibri"/>
                <w:color w:val="000000"/>
              </w:rPr>
              <w:br/>
              <w:t>Additional Lesson 2:</w:t>
            </w:r>
            <w:r>
              <w:rPr>
                <w:rFonts w:ascii="Calibri" w:hAnsi="Calibri"/>
                <w:color w:val="000000"/>
              </w:rPr>
              <w:br/>
              <w:t>P. 765-770 Graph proportional relationships</w:t>
            </w:r>
          </w:p>
        </w:tc>
        <w:tc>
          <w:tcPr>
            <w:tcW w:w="1620" w:type="dxa"/>
            <w:shd w:val="clear" w:color="auto" w:fill="auto"/>
          </w:tcPr>
          <w:p w:rsidR="00ED6516" w:rsidRDefault="00ED6516">
            <w:pPr>
              <w:rPr>
                <w:rFonts w:ascii="Calibri" w:hAnsi="Calibri"/>
                <w:color w:val="000000"/>
              </w:rPr>
            </w:pPr>
            <w:r>
              <w:rPr>
                <w:rFonts w:ascii="Calibri" w:hAnsi="Calibri"/>
                <w:color w:val="000000"/>
              </w:rPr>
              <w:t>proportional</w:t>
            </w:r>
            <w:r>
              <w:rPr>
                <w:rFonts w:ascii="Calibri" w:hAnsi="Calibri"/>
                <w:color w:val="000000"/>
              </w:rPr>
              <w:br/>
              <w:t>relationships, constant of proportionality, unit rate, equivalent ratios, origin</w:t>
            </w:r>
          </w:p>
        </w:tc>
      </w:tr>
      <w:tr w:rsidR="00ED6516" w:rsidRPr="00303C7E" w:rsidTr="00B92213">
        <w:trPr>
          <w:cantSplit/>
          <w:trHeight w:val="1134"/>
        </w:trPr>
        <w:tc>
          <w:tcPr>
            <w:tcW w:w="1098" w:type="dxa"/>
            <w:vMerge/>
            <w:shd w:val="clear" w:color="auto" w:fill="DDD9C3" w:themeFill="background2" w:themeFillShade="E6"/>
            <w:textDirection w:val="btLr"/>
            <w:vAlign w:val="center"/>
          </w:tcPr>
          <w:p w:rsidR="00ED6516" w:rsidRPr="00303C7E" w:rsidRDefault="00ED6516" w:rsidP="00DA600F">
            <w:pPr>
              <w:ind w:left="113" w:right="113"/>
              <w:jc w:val="center"/>
              <w:rPr>
                <w:b/>
              </w:rPr>
            </w:pPr>
          </w:p>
        </w:tc>
        <w:tc>
          <w:tcPr>
            <w:tcW w:w="990" w:type="dxa"/>
            <w:vMerge/>
            <w:shd w:val="clear" w:color="auto" w:fill="CCC0D9" w:themeFill="accent4" w:themeFillTint="66"/>
            <w:textDirection w:val="btLr"/>
            <w:vAlign w:val="center"/>
          </w:tcPr>
          <w:p w:rsidR="00ED6516" w:rsidRPr="00303C7E" w:rsidRDefault="00ED6516" w:rsidP="00DA600F">
            <w:pPr>
              <w:ind w:left="113" w:right="113"/>
              <w:jc w:val="center"/>
              <w:rPr>
                <w:b/>
              </w:rPr>
            </w:pPr>
          </w:p>
        </w:tc>
        <w:tc>
          <w:tcPr>
            <w:tcW w:w="3780" w:type="dxa"/>
            <w:shd w:val="clear" w:color="auto" w:fill="auto"/>
          </w:tcPr>
          <w:p w:rsidR="00ED6516" w:rsidRDefault="00ED6516" w:rsidP="00A21565">
            <w:pPr>
              <w:rPr>
                <w:rFonts w:ascii="Calibri" w:hAnsi="Calibri"/>
                <w:color w:val="000000"/>
              </w:rPr>
            </w:pPr>
            <w:proofErr w:type="gramStart"/>
            <w:r>
              <w:rPr>
                <w:rFonts w:ascii="Calibri" w:hAnsi="Calibri"/>
                <w:color w:val="000000"/>
              </w:rPr>
              <w:t>7.RP.2b</w:t>
            </w:r>
            <w:proofErr w:type="gramEnd"/>
            <w:r>
              <w:rPr>
                <w:rFonts w:ascii="Calibri" w:hAnsi="Calibri"/>
                <w:color w:val="000000"/>
              </w:rPr>
              <w:t xml:space="preserve">  </w:t>
            </w:r>
            <w:r>
              <w:rPr>
                <w:rFonts w:ascii="Calibri" w:hAnsi="Calibri"/>
                <w:b/>
                <w:bCs/>
                <w:color w:val="000000"/>
              </w:rPr>
              <w:br/>
            </w:r>
            <w:r>
              <w:rPr>
                <w:rFonts w:ascii="Calibri" w:hAnsi="Calibri"/>
                <w:color w:val="000000"/>
              </w:rPr>
              <w:t>2. Recognize and represent proportional relationships between quantities.</w:t>
            </w:r>
            <w:r>
              <w:rPr>
                <w:rFonts w:ascii="Calibri" w:hAnsi="Calibri"/>
                <w:color w:val="000000"/>
              </w:rPr>
              <w:br/>
              <w:t>b. Identify the constant of proportionality (unit rate) in tables, graphs, equations, diagrams, and verbal descriptions of proportional relationships.</w:t>
            </w:r>
          </w:p>
        </w:tc>
        <w:tc>
          <w:tcPr>
            <w:tcW w:w="4230" w:type="dxa"/>
            <w:shd w:val="clear" w:color="auto" w:fill="auto"/>
          </w:tcPr>
          <w:p w:rsidR="00ED6516" w:rsidRDefault="00ED6516">
            <w:pPr>
              <w:rPr>
                <w:rFonts w:ascii="Calibri" w:hAnsi="Calibri"/>
                <w:color w:val="000000"/>
              </w:rPr>
            </w:pPr>
            <w:r>
              <w:rPr>
                <w:rFonts w:ascii="Calibri" w:hAnsi="Calibri"/>
                <w:color w:val="000000"/>
              </w:rPr>
              <w:t>I can identify the constant of proportionality (unit rate) in tables, graphs, equations, diagrams, and verbal descriptions of proportional relationships.</w:t>
            </w:r>
          </w:p>
        </w:tc>
        <w:tc>
          <w:tcPr>
            <w:tcW w:w="2790" w:type="dxa"/>
            <w:shd w:val="clear" w:color="auto" w:fill="auto"/>
          </w:tcPr>
          <w:p w:rsidR="00ED6516" w:rsidRDefault="00ED6516">
            <w:pPr>
              <w:rPr>
                <w:rFonts w:ascii="Calibri" w:hAnsi="Calibri"/>
                <w:color w:val="000000"/>
              </w:rPr>
            </w:pPr>
            <w:r>
              <w:rPr>
                <w:rFonts w:ascii="Calibri" w:hAnsi="Calibri"/>
                <w:color w:val="000000"/>
              </w:rPr>
              <w:t>Lessons 5-1D: Solve proportions</w:t>
            </w:r>
            <w:r>
              <w:rPr>
                <w:rFonts w:ascii="Calibri" w:hAnsi="Calibri"/>
                <w:color w:val="000000"/>
              </w:rPr>
              <w:br/>
              <w:t xml:space="preserve"> 7-3C: Direct variation</w:t>
            </w:r>
          </w:p>
        </w:tc>
        <w:tc>
          <w:tcPr>
            <w:tcW w:w="1620" w:type="dxa"/>
            <w:shd w:val="clear" w:color="auto" w:fill="auto"/>
          </w:tcPr>
          <w:p w:rsidR="00ED6516" w:rsidRDefault="00ED6516">
            <w:pPr>
              <w:rPr>
                <w:rFonts w:ascii="Calibri" w:hAnsi="Calibri"/>
                <w:color w:val="000000"/>
              </w:rPr>
            </w:pPr>
            <w:r>
              <w:rPr>
                <w:rFonts w:ascii="Calibri" w:hAnsi="Calibri"/>
                <w:color w:val="000000"/>
              </w:rPr>
              <w:t>proportional</w:t>
            </w:r>
            <w:r>
              <w:rPr>
                <w:rFonts w:ascii="Calibri" w:hAnsi="Calibri"/>
                <w:color w:val="000000"/>
              </w:rPr>
              <w:br/>
              <w:t>relationships, constant of proportionality, unit rate, equivalent ratios, origin</w:t>
            </w:r>
          </w:p>
        </w:tc>
      </w:tr>
      <w:tr w:rsidR="00ED6516" w:rsidRPr="00303C7E" w:rsidTr="00B92213">
        <w:trPr>
          <w:cantSplit/>
          <w:trHeight w:val="1134"/>
        </w:trPr>
        <w:tc>
          <w:tcPr>
            <w:tcW w:w="1098" w:type="dxa"/>
            <w:vMerge w:val="restart"/>
            <w:shd w:val="clear" w:color="auto" w:fill="DDD9C3" w:themeFill="background2" w:themeFillShade="E6"/>
            <w:textDirection w:val="btLr"/>
            <w:vAlign w:val="center"/>
          </w:tcPr>
          <w:p w:rsidR="00ED6516" w:rsidRPr="00303C7E" w:rsidRDefault="00ED6516" w:rsidP="00DA600F">
            <w:pPr>
              <w:ind w:left="113" w:right="113"/>
              <w:jc w:val="center"/>
              <w:rPr>
                <w:b/>
              </w:rPr>
            </w:pPr>
            <w:r>
              <w:rPr>
                <w:b/>
              </w:rPr>
              <w:lastRenderedPageBreak/>
              <w:t>Ratios and Proportional Relationships</w:t>
            </w:r>
          </w:p>
        </w:tc>
        <w:tc>
          <w:tcPr>
            <w:tcW w:w="990" w:type="dxa"/>
            <w:vMerge w:val="restart"/>
            <w:shd w:val="clear" w:color="auto" w:fill="FFCCCC"/>
            <w:textDirection w:val="btLr"/>
            <w:vAlign w:val="center"/>
          </w:tcPr>
          <w:p w:rsidR="00ED6516" w:rsidRPr="00303C7E" w:rsidRDefault="00ED6516" w:rsidP="00DA600F">
            <w:pPr>
              <w:ind w:left="113" w:right="113"/>
              <w:jc w:val="center"/>
              <w:rPr>
                <w:b/>
              </w:rPr>
            </w:pPr>
            <w:r>
              <w:rPr>
                <w:rFonts w:ascii="Calibri" w:hAnsi="Calibri"/>
                <w:b/>
                <w:bCs/>
                <w:color w:val="000000"/>
              </w:rPr>
              <w:t>Analyze proportional relationships and use them to solve real-world and mathematical problems.</w:t>
            </w:r>
          </w:p>
        </w:tc>
        <w:tc>
          <w:tcPr>
            <w:tcW w:w="3780" w:type="dxa"/>
            <w:shd w:val="clear" w:color="auto" w:fill="auto"/>
          </w:tcPr>
          <w:p w:rsidR="00ED6516" w:rsidRDefault="00ED6516" w:rsidP="00A21565">
            <w:pPr>
              <w:rPr>
                <w:rFonts w:ascii="Calibri" w:hAnsi="Calibri"/>
                <w:color w:val="000000"/>
              </w:rPr>
            </w:pPr>
            <w:proofErr w:type="gramStart"/>
            <w:r>
              <w:rPr>
                <w:rFonts w:ascii="Calibri" w:hAnsi="Calibri"/>
                <w:color w:val="000000"/>
              </w:rPr>
              <w:t>7.RP.2c</w:t>
            </w:r>
            <w:proofErr w:type="gramEnd"/>
            <w:r>
              <w:rPr>
                <w:rFonts w:ascii="Calibri" w:hAnsi="Calibri"/>
                <w:color w:val="000000"/>
              </w:rPr>
              <w:t xml:space="preserve">  </w:t>
            </w:r>
            <w:r>
              <w:rPr>
                <w:rFonts w:ascii="Calibri" w:hAnsi="Calibri"/>
                <w:b/>
                <w:bCs/>
                <w:color w:val="000000"/>
              </w:rPr>
              <w:br/>
            </w:r>
            <w:r>
              <w:rPr>
                <w:rFonts w:ascii="Calibri" w:hAnsi="Calibri"/>
                <w:color w:val="000000"/>
              </w:rPr>
              <w:t>2. Recognize and represent proportional relationships between quantities.</w:t>
            </w:r>
            <w:r>
              <w:rPr>
                <w:rFonts w:ascii="Calibri" w:hAnsi="Calibri"/>
                <w:color w:val="000000"/>
              </w:rPr>
              <w:br/>
              <w:t xml:space="preserve">c. Represent proportional relationships by equations. For example, if total cost t is proportional to the number n of items purchased at a constant price p, the relationship between the total cost and the number of items can be expressed as t = </w:t>
            </w:r>
            <w:proofErr w:type="spellStart"/>
            <w:r>
              <w:rPr>
                <w:rFonts w:ascii="Calibri" w:hAnsi="Calibri"/>
                <w:color w:val="000000"/>
              </w:rPr>
              <w:t>pn</w:t>
            </w:r>
            <w:proofErr w:type="spellEnd"/>
            <w:r>
              <w:rPr>
                <w:rFonts w:ascii="Calibri" w:hAnsi="Calibri"/>
                <w:color w:val="000000"/>
              </w:rPr>
              <w:t>.</w:t>
            </w:r>
          </w:p>
        </w:tc>
        <w:tc>
          <w:tcPr>
            <w:tcW w:w="4230" w:type="dxa"/>
            <w:shd w:val="clear" w:color="auto" w:fill="auto"/>
          </w:tcPr>
          <w:p w:rsidR="00ED6516" w:rsidRDefault="00ED6516">
            <w:pPr>
              <w:rPr>
                <w:rFonts w:ascii="Calibri" w:hAnsi="Calibri"/>
                <w:color w:val="000000"/>
              </w:rPr>
            </w:pPr>
            <w:r>
              <w:rPr>
                <w:rFonts w:ascii="Calibri" w:hAnsi="Calibri"/>
                <w:color w:val="000000"/>
              </w:rPr>
              <w:t xml:space="preserve">I can represent proportional relationships by equations. For example, if total cost t is proportional to the number n of items purchased at a constant price p, the relationship between the total cost and the number of items can be expressed as t = </w:t>
            </w:r>
            <w:proofErr w:type="spellStart"/>
            <w:r>
              <w:rPr>
                <w:rFonts w:ascii="Calibri" w:hAnsi="Calibri"/>
                <w:color w:val="000000"/>
              </w:rPr>
              <w:t>pn</w:t>
            </w:r>
            <w:proofErr w:type="spellEnd"/>
            <w:r>
              <w:rPr>
                <w:rFonts w:ascii="Calibri" w:hAnsi="Calibri"/>
                <w:color w:val="000000"/>
              </w:rPr>
              <w:t>.</w:t>
            </w:r>
          </w:p>
        </w:tc>
        <w:tc>
          <w:tcPr>
            <w:tcW w:w="2790" w:type="dxa"/>
            <w:shd w:val="clear" w:color="auto" w:fill="auto"/>
          </w:tcPr>
          <w:p w:rsidR="00ED6516" w:rsidRDefault="00ED6516">
            <w:pPr>
              <w:rPr>
                <w:rFonts w:ascii="Calibri" w:hAnsi="Calibri"/>
                <w:color w:val="000000"/>
              </w:rPr>
            </w:pPr>
            <w:r>
              <w:rPr>
                <w:rFonts w:ascii="Calibri" w:hAnsi="Calibri"/>
                <w:color w:val="000000"/>
              </w:rPr>
              <w:t xml:space="preserve"> Lessons </w:t>
            </w:r>
            <w:r>
              <w:rPr>
                <w:rFonts w:ascii="Calibri" w:hAnsi="Calibri"/>
                <w:color w:val="000000"/>
              </w:rPr>
              <w:br/>
              <w:t>5-1D: Solve proportions</w:t>
            </w:r>
            <w:r>
              <w:rPr>
                <w:rFonts w:ascii="Calibri" w:hAnsi="Calibri"/>
                <w:color w:val="000000"/>
              </w:rPr>
              <w:br/>
              <w:t>6-2C: Percent equations</w:t>
            </w:r>
            <w:r>
              <w:rPr>
                <w:rFonts w:ascii="Calibri" w:hAnsi="Calibri"/>
                <w:color w:val="000000"/>
              </w:rPr>
              <w:br/>
              <w:t>7-3C: Direct variations</w:t>
            </w:r>
          </w:p>
        </w:tc>
        <w:tc>
          <w:tcPr>
            <w:tcW w:w="1620" w:type="dxa"/>
            <w:shd w:val="clear" w:color="auto" w:fill="auto"/>
          </w:tcPr>
          <w:p w:rsidR="00ED6516" w:rsidRDefault="00ED6516">
            <w:pPr>
              <w:rPr>
                <w:rFonts w:ascii="Calibri" w:hAnsi="Calibri"/>
                <w:color w:val="000000"/>
              </w:rPr>
            </w:pPr>
            <w:r>
              <w:rPr>
                <w:rFonts w:ascii="Calibri" w:hAnsi="Calibri"/>
                <w:color w:val="000000"/>
              </w:rPr>
              <w:t>proportional</w:t>
            </w:r>
            <w:r>
              <w:rPr>
                <w:rFonts w:ascii="Calibri" w:hAnsi="Calibri"/>
                <w:color w:val="000000"/>
              </w:rPr>
              <w:br/>
              <w:t>relationships, constant of proportionality, unit rate, equivalent ratios, origin</w:t>
            </w:r>
          </w:p>
        </w:tc>
      </w:tr>
      <w:tr w:rsidR="00ED6516" w:rsidRPr="00303C7E" w:rsidTr="00B92213">
        <w:trPr>
          <w:cantSplit/>
          <w:trHeight w:val="2618"/>
        </w:trPr>
        <w:tc>
          <w:tcPr>
            <w:tcW w:w="1098" w:type="dxa"/>
            <w:vMerge/>
            <w:shd w:val="clear" w:color="auto" w:fill="DDD9C3" w:themeFill="background2" w:themeFillShade="E6"/>
            <w:textDirection w:val="btLr"/>
            <w:vAlign w:val="center"/>
          </w:tcPr>
          <w:p w:rsidR="00ED6516" w:rsidRPr="00303C7E" w:rsidRDefault="00ED6516" w:rsidP="00DA600F">
            <w:pPr>
              <w:ind w:left="113" w:right="113"/>
              <w:jc w:val="center"/>
              <w:rPr>
                <w:b/>
              </w:rPr>
            </w:pPr>
          </w:p>
        </w:tc>
        <w:tc>
          <w:tcPr>
            <w:tcW w:w="990" w:type="dxa"/>
            <w:vMerge/>
            <w:shd w:val="clear" w:color="auto" w:fill="FFCCCC"/>
            <w:textDirection w:val="btLr"/>
            <w:vAlign w:val="center"/>
          </w:tcPr>
          <w:p w:rsidR="00ED6516" w:rsidRPr="00303C7E" w:rsidRDefault="00ED6516" w:rsidP="00DA600F">
            <w:pPr>
              <w:ind w:left="113" w:right="113"/>
              <w:jc w:val="center"/>
              <w:rPr>
                <w:b/>
              </w:rPr>
            </w:pPr>
          </w:p>
        </w:tc>
        <w:tc>
          <w:tcPr>
            <w:tcW w:w="3780" w:type="dxa"/>
            <w:shd w:val="clear" w:color="auto" w:fill="auto"/>
          </w:tcPr>
          <w:p w:rsidR="00ED6516" w:rsidRDefault="00ED6516" w:rsidP="00A21565">
            <w:pPr>
              <w:rPr>
                <w:rFonts w:ascii="Calibri" w:hAnsi="Calibri"/>
                <w:color w:val="000000"/>
              </w:rPr>
            </w:pPr>
            <w:proofErr w:type="gramStart"/>
            <w:r>
              <w:rPr>
                <w:rFonts w:ascii="Calibri" w:hAnsi="Calibri"/>
                <w:color w:val="000000"/>
              </w:rPr>
              <w:t>7.RP.2d</w:t>
            </w:r>
            <w:proofErr w:type="gramEnd"/>
            <w:r>
              <w:rPr>
                <w:rFonts w:ascii="Calibri" w:hAnsi="Calibri"/>
                <w:color w:val="000000"/>
              </w:rPr>
              <w:t xml:space="preserve">  </w:t>
            </w:r>
            <w:r>
              <w:rPr>
                <w:rFonts w:ascii="Calibri" w:hAnsi="Calibri"/>
                <w:b/>
                <w:bCs/>
                <w:color w:val="000000"/>
              </w:rPr>
              <w:br/>
            </w:r>
            <w:r>
              <w:rPr>
                <w:rFonts w:ascii="Calibri" w:hAnsi="Calibri"/>
                <w:color w:val="000000"/>
              </w:rPr>
              <w:t>2. Recognize and represent proportional relationships between quantities.</w:t>
            </w:r>
            <w:r>
              <w:rPr>
                <w:rFonts w:ascii="Calibri" w:hAnsi="Calibri"/>
                <w:color w:val="000000"/>
              </w:rPr>
              <w:br/>
              <w:t>d. Explain what a point (x, y) on the graph of a proportional relationship means in terms of the situation, with special attention to the points (0, 0) and (1, r) where r is the unit rate.</w:t>
            </w:r>
          </w:p>
        </w:tc>
        <w:tc>
          <w:tcPr>
            <w:tcW w:w="4230" w:type="dxa"/>
            <w:shd w:val="clear" w:color="auto" w:fill="auto"/>
          </w:tcPr>
          <w:p w:rsidR="00ED6516" w:rsidRDefault="00ED6516">
            <w:pPr>
              <w:rPr>
                <w:rFonts w:ascii="Calibri" w:hAnsi="Calibri"/>
                <w:color w:val="000000"/>
              </w:rPr>
            </w:pPr>
            <w:r>
              <w:rPr>
                <w:rFonts w:ascii="Calibri" w:hAnsi="Calibri"/>
                <w:color w:val="000000"/>
              </w:rPr>
              <w:t>I can explain what a point (x, y) on the graph of a proportional relationship means in terms of the situation, with special attention to the points (0, 0) and (1, r) where r is the unit rate.</w:t>
            </w:r>
          </w:p>
        </w:tc>
        <w:tc>
          <w:tcPr>
            <w:tcW w:w="2790" w:type="dxa"/>
            <w:shd w:val="clear" w:color="auto" w:fill="auto"/>
          </w:tcPr>
          <w:p w:rsidR="00ED6516" w:rsidRDefault="00ED6516">
            <w:pPr>
              <w:rPr>
                <w:rFonts w:ascii="Calibri" w:hAnsi="Calibri"/>
                <w:color w:val="000000"/>
              </w:rPr>
            </w:pPr>
            <w:r>
              <w:rPr>
                <w:rFonts w:ascii="Calibri" w:hAnsi="Calibri"/>
                <w:color w:val="000000"/>
              </w:rPr>
              <w:t>Additional Lesson 2 :</w:t>
            </w:r>
            <w:r>
              <w:rPr>
                <w:rFonts w:ascii="Calibri" w:hAnsi="Calibri"/>
                <w:color w:val="000000"/>
              </w:rPr>
              <w:br/>
              <w:t xml:space="preserve">p. 765-770: Graph proportional relationships             </w:t>
            </w:r>
          </w:p>
        </w:tc>
        <w:tc>
          <w:tcPr>
            <w:tcW w:w="1620" w:type="dxa"/>
            <w:shd w:val="clear" w:color="auto" w:fill="auto"/>
          </w:tcPr>
          <w:p w:rsidR="00ED6516" w:rsidRDefault="00ED6516">
            <w:pPr>
              <w:rPr>
                <w:rFonts w:ascii="Calibri" w:hAnsi="Calibri"/>
                <w:color w:val="000000"/>
              </w:rPr>
            </w:pPr>
            <w:r>
              <w:rPr>
                <w:rFonts w:ascii="Calibri" w:hAnsi="Calibri"/>
                <w:color w:val="000000"/>
              </w:rPr>
              <w:t>proportional</w:t>
            </w:r>
            <w:r>
              <w:rPr>
                <w:rFonts w:ascii="Calibri" w:hAnsi="Calibri"/>
                <w:color w:val="000000"/>
              </w:rPr>
              <w:br/>
              <w:t>relationships, constant of proportionality, unit rate, equivalent ratios, origin</w:t>
            </w:r>
          </w:p>
        </w:tc>
      </w:tr>
      <w:tr w:rsidR="00ED6516" w:rsidRPr="00303C7E" w:rsidTr="00B92213">
        <w:trPr>
          <w:cantSplit/>
          <w:trHeight w:val="2402"/>
        </w:trPr>
        <w:tc>
          <w:tcPr>
            <w:tcW w:w="1098" w:type="dxa"/>
            <w:vMerge/>
            <w:shd w:val="clear" w:color="auto" w:fill="DDD9C3" w:themeFill="background2" w:themeFillShade="E6"/>
            <w:textDirection w:val="btLr"/>
            <w:vAlign w:val="center"/>
          </w:tcPr>
          <w:p w:rsidR="00ED6516" w:rsidRPr="00303C7E" w:rsidRDefault="00ED6516" w:rsidP="00DA600F">
            <w:pPr>
              <w:ind w:left="113" w:right="113"/>
              <w:jc w:val="center"/>
              <w:rPr>
                <w:b/>
              </w:rPr>
            </w:pPr>
          </w:p>
        </w:tc>
        <w:tc>
          <w:tcPr>
            <w:tcW w:w="990" w:type="dxa"/>
            <w:vMerge/>
            <w:shd w:val="clear" w:color="auto" w:fill="FFCCCC"/>
            <w:textDirection w:val="btLr"/>
            <w:vAlign w:val="center"/>
          </w:tcPr>
          <w:p w:rsidR="00ED6516" w:rsidRPr="00303C7E" w:rsidRDefault="00ED6516" w:rsidP="00DA600F">
            <w:pPr>
              <w:ind w:left="113" w:right="113"/>
              <w:jc w:val="center"/>
              <w:rPr>
                <w:b/>
              </w:rPr>
            </w:pPr>
          </w:p>
        </w:tc>
        <w:tc>
          <w:tcPr>
            <w:tcW w:w="3780" w:type="dxa"/>
            <w:shd w:val="clear" w:color="auto" w:fill="auto"/>
          </w:tcPr>
          <w:p w:rsidR="00ED6516" w:rsidRDefault="00ED6516" w:rsidP="00A21565">
            <w:pPr>
              <w:rPr>
                <w:rFonts w:ascii="Calibri" w:hAnsi="Calibri"/>
                <w:color w:val="000000"/>
              </w:rPr>
            </w:pPr>
            <w:proofErr w:type="gramStart"/>
            <w:r>
              <w:rPr>
                <w:rFonts w:ascii="Calibri" w:hAnsi="Calibri"/>
                <w:color w:val="000000"/>
              </w:rPr>
              <w:t>7.RP.3</w:t>
            </w:r>
            <w:proofErr w:type="gramEnd"/>
            <w:r>
              <w:rPr>
                <w:rFonts w:ascii="Calibri" w:hAnsi="Calibri"/>
                <w:color w:val="000000"/>
              </w:rPr>
              <w:t xml:space="preserve">  </w:t>
            </w:r>
            <w:r>
              <w:rPr>
                <w:rFonts w:ascii="Calibri" w:hAnsi="Calibri"/>
                <w:b/>
                <w:bCs/>
                <w:color w:val="000000"/>
              </w:rPr>
              <w:br/>
            </w:r>
            <w:r>
              <w:rPr>
                <w:rFonts w:ascii="Calibri" w:hAnsi="Calibri"/>
                <w:color w:val="000000"/>
              </w:rPr>
              <w:t>3. Use proportional relationships to solve multistep ratio and percent problems. Examples: simple interest, tax, markups and markdowns, gratuities and commissions, fees, percent increase and decrease, percent error.</w:t>
            </w:r>
          </w:p>
        </w:tc>
        <w:tc>
          <w:tcPr>
            <w:tcW w:w="4230" w:type="dxa"/>
            <w:shd w:val="clear" w:color="auto" w:fill="auto"/>
          </w:tcPr>
          <w:p w:rsidR="00ED6516" w:rsidRDefault="00ED6516">
            <w:pPr>
              <w:rPr>
                <w:rFonts w:ascii="Calibri" w:hAnsi="Calibri"/>
                <w:color w:val="000000"/>
              </w:rPr>
            </w:pPr>
            <w:r>
              <w:rPr>
                <w:rFonts w:ascii="Calibri" w:hAnsi="Calibri"/>
                <w:color w:val="000000"/>
              </w:rPr>
              <w:t>I can use proportional relationships to solve multistep ratio and percent problems. Examples: simple interest, tax, markups and markdowns, gratuities and commissions, fees, percent increase and decrease, percent error.</w:t>
            </w:r>
          </w:p>
        </w:tc>
        <w:tc>
          <w:tcPr>
            <w:tcW w:w="2790" w:type="dxa"/>
            <w:shd w:val="clear" w:color="auto" w:fill="auto"/>
          </w:tcPr>
          <w:p w:rsidR="00ED6516" w:rsidRDefault="00ED6516">
            <w:pPr>
              <w:rPr>
                <w:rFonts w:ascii="Calibri" w:hAnsi="Calibri"/>
                <w:color w:val="000000"/>
              </w:rPr>
            </w:pPr>
            <w:r>
              <w:rPr>
                <w:rFonts w:ascii="Calibri" w:hAnsi="Calibri"/>
                <w:color w:val="000000"/>
              </w:rPr>
              <w:t>Chapter 5: Proportions and similarity</w:t>
            </w:r>
            <w:r>
              <w:rPr>
                <w:rFonts w:ascii="Calibri" w:hAnsi="Calibri"/>
                <w:color w:val="000000"/>
              </w:rPr>
              <w:br/>
              <w:t>Chapter 6:  Percent</w:t>
            </w:r>
          </w:p>
        </w:tc>
        <w:tc>
          <w:tcPr>
            <w:tcW w:w="1620" w:type="dxa"/>
            <w:shd w:val="clear" w:color="auto" w:fill="auto"/>
          </w:tcPr>
          <w:p w:rsidR="00ED6516" w:rsidRDefault="00ED6516">
            <w:pPr>
              <w:rPr>
                <w:rFonts w:ascii="Calibri" w:hAnsi="Calibri"/>
                <w:color w:val="000000"/>
              </w:rPr>
            </w:pPr>
            <w:r>
              <w:rPr>
                <w:rFonts w:ascii="Calibri" w:hAnsi="Calibri"/>
                <w:color w:val="000000"/>
              </w:rPr>
              <w:t xml:space="preserve">proportional </w:t>
            </w:r>
            <w:r>
              <w:rPr>
                <w:rFonts w:ascii="Calibri" w:hAnsi="Calibri"/>
                <w:color w:val="000000"/>
              </w:rPr>
              <w:br/>
              <w:t>relationship, ratio, percent</w:t>
            </w:r>
          </w:p>
        </w:tc>
      </w:tr>
      <w:tr w:rsidR="00ED6516" w:rsidRPr="00303C7E" w:rsidTr="00B92213">
        <w:trPr>
          <w:cantSplit/>
          <w:trHeight w:val="1134"/>
        </w:trPr>
        <w:tc>
          <w:tcPr>
            <w:tcW w:w="1098" w:type="dxa"/>
            <w:shd w:val="clear" w:color="auto" w:fill="DDD9C3" w:themeFill="background2" w:themeFillShade="E6"/>
            <w:textDirection w:val="btLr"/>
            <w:vAlign w:val="center"/>
          </w:tcPr>
          <w:p w:rsidR="00ED6516" w:rsidRPr="00303C7E" w:rsidRDefault="00ED6516" w:rsidP="00DA600F">
            <w:pPr>
              <w:ind w:left="113" w:right="113"/>
              <w:jc w:val="center"/>
              <w:rPr>
                <w:b/>
              </w:rPr>
            </w:pPr>
            <w:r>
              <w:rPr>
                <w:b/>
              </w:rPr>
              <w:lastRenderedPageBreak/>
              <w:t>Expressions and Equations</w:t>
            </w:r>
          </w:p>
        </w:tc>
        <w:tc>
          <w:tcPr>
            <w:tcW w:w="990" w:type="dxa"/>
            <w:shd w:val="clear" w:color="auto" w:fill="CCC0D9" w:themeFill="accent4" w:themeFillTint="66"/>
            <w:textDirection w:val="btLr"/>
            <w:vAlign w:val="center"/>
          </w:tcPr>
          <w:p w:rsidR="00ED6516" w:rsidRPr="00303C7E" w:rsidRDefault="00ED6516" w:rsidP="00DA600F">
            <w:pPr>
              <w:ind w:left="113" w:right="113"/>
              <w:jc w:val="center"/>
              <w:rPr>
                <w:b/>
              </w:rPr>
            </w:pPr>
            <w:r>
              <w:rPr>
                <w:rFonts w:ascii="Calibri" w:hAnsi="Calibri"/>
                <w:b/>
                <w:bCs/>
                <w:color w:val="000000"/>
              </w:rPr>
              <w:t>Solve real-life and mathematical problems using numerical and algebraic expressions and equations.</w:t>
            </w:r>
          </w:p>
        </w:tc>
        <w:tc>
          <w:tcPr>
            <w:tcW w:w="3780" w:type="dxa"/>
            <w:shd w:val="clear" w:color="auto" w:fill="auto"/>
          </w:tcPr>
          <w:p w:rsidR="00ED6516" w:rsidRDefault="00ED6516" w:rsidP="00B22F6B">
            <w:pPr>
              <w:rPr>
                <w:rFonts w:ascii="Calibri" w:hAnsi="Calibri"/>
                <w:color w:val="000000"/>
              </w:rPr>
            </w:pPr>
            <w:proofErr w:type="gramStart"/>
            <w:r>
              <w:rPr>
                <w:rFonts w:ascii="Calibri" w:hAnsi="Calibri"/>
                <w:color w:val="000000"/>
              </w:rPr>
              <w:t>7.EE.4a</w:t>
            </w:r>
            <w:proofErr w:type="gramEnd"/>
            <w:r>
              <w:rPr>
                <w:rFonts w:ascii="Calibri" w:hAnsi="Calibri"/>
                <w:color w:val="000000"/>
              </w:rPr>
              <w:t xml:space="preserve"> </w:t>
            </w:r>
            <w:r>
              <w:rPr>
                <w:rFonts w:ascii="Calibri" w:hAnsi="Calibri"/>
                <w:b/>
                <w:bCs/>
                <w:color w:val="000000"/>
              </w:rPr>
              <w:br/>
            </w:r>
            <w:r>
              <w:rPr>
                <w:rFonts w:ascii="Calibri" w:hAnsi="Calibri"/>
                <w:color w:val="000000"/>
              </w:rPr>
              <w:t>4. Use variables to represent quantities in a real-world or mathematical problem, and construct simple equations and inequalities to solve problems by reasoning about the quantities.</w:t>
            </w:r>
            <w:r>
              <w:rPr>
                <w:rFonts w:ascii="Calibri" w:hAnsi="Calibri"/>
                <w:color w:val="000000"/>
              </w:rPr>
              <w:br/>
              <w:t xml:space="preserve">a. Solve word problems leading to equations of the form </w:t>
            </w:r>
            <w:proofErr w:type="spellStart"/>
            <w:r>
              <w:rPr>
                <w:rFonts w:ascii="Calibri" w:hAnsi="Calibri"/>
                <w:color w:val="000000"/>
              </w:rPr>
              <w:t>px</w:t>
            </w:r>
            <w:proofErr w:type="spellEnd"/>
            <w:r>
              <w:rPr>
                <w:rFonts w:ascii="Calibri" w:hAnsi="Calibri"/>
                <w:color w:val="000000"/>
              </w:rPr>
              <w:t xml:space="preserve"> + q = r and p(x + q) = r, where p, q, and </w:t>
            </w:r>
            <w:proofErr w:type="spellStart"/>
            <w:r>
              <w:rPr>
                <w:rFonts w:ascii="Calibri" w:hAnsi="Calibri"/>
                <w:color w:val="000000"/>
              </w:rPr>
              <w:t>r are</w:t>
            </w:r>
            <w:proofErr w:type="spellEnd"/>
            <w:r>
              <w:rPr>
                <w:rFonts w:ascii="Calibri" w:hAnsi="Calibri"/>
                <w:color w:val="000000"/>
              </w:rPr>
              <w:t xml:space="preserv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tc>
        <w:tc>
          <w:tcPr>
            <w:tcW w:w="4230" w:type="dxa"/>
            <w:shd w:val="clear" w:color="auto" w:fill="auto"/>
          </w:tcPr>
          <w:p w:rsidR="00ED6516" w:rsidRDefault="00ED6516">
            <w:pPr>
              <w:rPr>
                <w:rFonts w:ascii="Calibri" w:hAnsi="Calibri"/>
                <w:color w:val="000000"/>
              </w:rPr>
            </w:pPr>
            <w:r>
              <w:rPr>
                <w:rFonts w:ascii="Calibri" w:hAnsi="Calibri"/>
                <w:color w:val="000000"/>
              </w:rPr>
              <w:t xml:space="preserve">I can use a variable to represent </w:t>
            </w:r>
            <w:proofErr w:type="gramStart"/>
            <w:r>
              <w:rPr>
                <w:rFonts w:ascii="Calibri" w:hAnsi="Calibri"/>
                <w:color w:val="000000"/>
              </w:rPr>
              <w:t>a</w:t>
            </w:r>
            <w:proofErr w:type="gramEnd"/>
            <w:r>
              <w:rPr>
                <w:rFonts w:ascii="Calibri" w:hAnsi="Calibri"/>
                <w:color w:val="000000"/>
              </w:rPr>
              <w:t xml:space="preserve"> unknown quantity. </w:t>
            </w:r>
          </w:p>
        </w:tc>
        <w:tc>
          <w:tcPr>
            <w:tcW w:w="2790" w:type="dxa"/>
            <w:shd w:val="clear" w:color="auto" w:fill="auto"/>
          </w:tcPr>
          <w:p w:rsidR="00ED6516" w:rsidRDefault="00ED6516">
            <w:pPr>
              <w:rPr>
                <w:rFonts w:ascii="Calibri" w:hAnsi="Calibri"/>
                <w:color w:val="000000"/>
              </w:rPr>
            </w:pPr>
            <w:r>
              <w:rPr>
                <w:rFonts w:ascii="Calibri" w:hAnsi="Calibri"/>
                <w:color w:val="000000"/>
              </w:rPr>
              <w:t>Chapter 4: Equations and Inequalities</w:t>
            </w:r>
          </w:p>
        </w:tc>
        <w:tc>
          <w:tcPr>
            <w:tcW w:w="1620" w:type="dxa"/>
            <w:shd w:val="clear" w:color="auto" w:fill="auto"/>
          </w:tcPr>
          <w:p w:rsidR="00ED6516" w:rsidRDefault="00ED6516">
            <w:pPr>
              <w:rPr>
                <w:rFonts w:ascii="Calibri" w:hAnsi="Calibri"/>
                <w:color w:val="000000"/>
              </w:rPr>
            </w:pPr>
            <w:r>
              <w:rPr>
                <w:rFonts w:ascii="Calibri" w:hAnsi="Calibri"/>
                <w:color w:val="000000"/>
              </w:rPr>
              <w:t xml:space="preserve">variable, </w:t>
            </w:r>
            <w:r>
              <w:rPr>
                <w:rFonts w:ascii="Calibri" w:hAnsi="Calibri"/>
                <w:color w:val="000000"/>
              </w:rPr>
              <w:br/>
              <w:t>coefficient, equation, formula, equivalent equations</w:t>
            </w:r>
          </w:p>
        </w:tc>
      </w:tr>
      <w:tr w:rsidR="00ED6516" w:rsidRPr="00303C7E" w:rsidTr="00B92213">
        <w:trPr>
          <w:cantSplit/>
          <w:trHeight w:val="1134"/>
        </w:trPr>
        <w:tc>
          <w:tcPr>
            <w:tcW w:w="1098" w:type="dxa"/>
            <w:shd w:val="clear" w:color="auto" w:fill="DDD9C3" w:themeFill="background2" w:themeFillShade="E6"/>
            <w:textDirection w:val="btLr"/>
            <w:vAlign w:val="center"/>
          </w:tcPr>
          <w:p w:rsidR="00ED6516" w:rsidRPr="00303C7E" w:rsidRDefault="00ED6516" w:rsidP="00DA600F">
            <w:pPr>
              <w:ind w:left="113" w:right="113"/>
              <w:jc w:val="center"/>
              <w:rPr>
                <w:b/>
              </w:rPr>
            </w:pPr>
            <w:r>
              <w:rPr>
                <w:b/>
              </w:rPr>
              <w:lastRenderedPageBreak/>
              <w:t>Expressions and Equations</w:t>
            </w:r>
          </w:p>
        </w:tc>
        <w:tc>
          <w:tcPr>
            <w:tcW w:w="990" w:type="dxa"/>
            <w:shd w:val="clear" w:color="auto" w:fill="CCC0D9" w:themeFill="accent4" w:themeFillTint="66"/>
            <w:textDirection w:val="btLr"/>
            <w:vAlign w:val="center"/>
          </w:tcPr>
          <w:p w:rsidR="00ED6516" w:rsidRPr="00303C7E" w:rsidRDefault="00ED6516" w:rsidP="00DA600F">
            <w:pPr>
              <w:ind w:left="113" w:right="113"/>
              <w:jc w:val="center"/>
              <w:rPr>
                <w:b/>
              </w:rPr>
            </w:pPr>
            <w:r>
              <w:rPr>
                <w:rFonts w:ascii="Calibri" w:hAnsi="Calibri"/>
                <w:b/>
                <w:bCs/>
                <w:color w:val="000000"/>
              </w:rPr>
              <w:t>Solve real-life and mathematical problems using numerical and algebraic expressions and equations.</w:t>
            </w:r>
          </w:p>
        </w:tc>
        <w:tc>
          <w:tcPr>
            <w:tcW w:w="3780" w:type="dxa"/>
            <w:shd w:val="clear" w:color="auto" w:fill="auto"/>
          </w:tcPr>
          <w:p w:rsidR="00ED6516" w:rsidRDefault="00ED6516" w:rsidP="00B22F6B">
            <w:pPr>
              <w:rPr>
                <w:rFonts w:ascii="Calibri" w:hAnsi="Calibri"/>
                <w:color w:val="000000"/>
              </w:rPr>
            </w:pPr>
            <w:proofErr w:type="gramStart"/>
            <w:r>
              <w:rPr>
                <w:rFonts w:ascii="Calibri" w:hAnsi="Calibri"/>
                <w:color w:val="000000"/>
              </w:rPr>
              <w:t>7.EE.4b</w:t>
            </w:r>
            <w:proofErr w:type="gramEnd"/>
            <w:r>
              <w:rPr>
                <w:rFonts w:ascii="Calibri" w:hAnsi="Calibri"/>
                <w:color w:val="000000"/>
              </w:rPr>
              <w:t xml:space="preserve"> </w:t>
            </w:r>
            <w:r>
              <w:rPr>
                <w:rFonts w:ascii="Calibri" w:hAnsi="Calibri"/>
                <w:b/>
                <w:bCs/>
                <w:color w:val="000000"/>
              </w:rPr>
              <w:br/>
            </w:r>
            <w:r>
              <w:rPr>
                <w:rFonts w:ascii="Calibri" w:hAnsi="Calibri"/>
                <w:color w:val="000000"/>
              </w:rPr>
              <w:t>4. Use variables to represent quantities in a real-world or mathematical problem, and construct simple equations and inequalities to solve problems by reasoning about the quantities.</w:t>
            </w:r>
            <w:r>
              <w:rPr>
                <w:rFonts w:ascii="Calibri" w:hAnsi="Calibri"/>
                <w:color w:val="000000"/>
              </w:rPr>
              <w:br/>
              <w:t xml:space="preserve">b. Solve word problems leading to inequalities of the form </w:t>
            </w:r>
            <w:proofErr w:type="spellStart"/>
            <w:r>
              <w:rPr>
                <w:rFonts w:ascii="Calibri" w:hAnsi="Calibri"/>
                <w:color w:val="000000"/>
              </w:rPr>
              <w:t>px</w:t>
            </w:r>
            <w:proofErr w:type="spellEnd"/>
            <w:r>
              <w:rPr>
                <w:rFonts w:ascii="Calibri" w:hAnsi="Calibri"/>
                <w:color w:val="000000"/>
              </w:rPr>
              <w:t xml:space="preserve"> + q &gt; r or </w:t>
            </w:r>
            <w:proofErr w:type="spellStart"/>
            <w:r>
              <w:rPr>
                <w:rFonts w:ascii="Calibri" w:hAnsi="Calibri"/>
                <w:color w:val="000000"/>
              </w:rPr>
              <w:t>px</w:t>
            </w:r>
            <w:proofErr w:type="spellEnd"/>
            <w:r>
              <w:rPr>
                <w:rFonts w:ascii="Calibri" w:hAnsi="Calibri"/>
                <w:color w:val="000000"/>
              </w:rPr>
              <w:t xml:space="preserve"> + q &lt; r, where p, q, and </w:t>
            </w:r>
            <w:proofErr w:type="spellStart"/>
            <w:r>
              <w:rPr>
                <w:rFonts w:ascii="Calibri" w:hAnsi="Calibri"/>
                <w:color w:val="000000"/>
              </w:rPr>
              <w:t>r are</w:t>
            </w:r>
            <w:proofErr w:type="spellEnd"/>
            <w:r>
              <w:rPr>
                <w:rFonts w:ascii="Calibri" w:hAnsi="Calibri"/>
                <w:color w:val="000000"/>
              </w:rPr>
              <w:t xml:space="preserv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tc>
        <w:tc>
          <w:tcPr>
            <w:tcW w:w="4230" w:type="dxa"/>
            <w:shd w:val="clear" w:color="auto" w:fill="auto"/>
          </w:tcPr>
          <w:p w:rsidR="00ED6516" w:rsidRDefault="00ED6516">
            <w:pPr>
              <w:rPr>
                <w:rFonts w:ascii="Calibri" w:hAnsi="Calibri"/>
                <w:color w:val="000000"/>
              </w:rPr>
            </w:pPr>
            <w:r>
              <w:rPr>
                <w:rFonts w:ascii="Calibri" w:hAnsi="Calibri"/>
                <w:color w:val="000000"/>
              </w:rPr>
              <w:t xml:space="preserve">I can solve word problems leading to inequalities and graph the solution set of the inequality.  </w:t>
            </w:r>
          </w:p>
        </w:tc>
        <w:tc>
          <w:tcPr>
            <w:tcW w:w="2790" w:type="dxa"/>
            <w:shd w:val="clear" w:color="auto" w:fill="auto"/>
          </w:tcPr>
          <w:p w:rsidR="00ED6516" w:rsidRDefault="00ED6516">
            <w:pPr>
              <w:rPr>
                <w:rFonts w:ascii="Calibri" w:hAnsi="Calibri"/>
                <w:color w:val="000000"/>
              </w:rPr>
            </w:pPr>
            <w:r>
              <w:rPr>
                <w:rFonts w:ascii="Calibri" w:hAnsi="Calibri"/>
                <w:color w:val="000000"/>
              </w:rPr>
              <w:t xml:space="preserve">Additional Lesson 9: </w:t>
            </w:r>
            <w:r>
              <w:rPr>
                <w:rFonts w:ascii="Calibri" w:hAnsi="Calibri"/>
                <w:color w:val="000000"/>
              </w:rPr>
              <w:br/>
              <w:t>p. 787-790: Solve two-step inequalities.</w:t>
            </w:r>
          </w:p>
        </w:tc>
        <w:tc>
          <w:tcPr>
            <w:tcW w:w="1620" w:type="dxa"/>
            <w:shd w:val="clear" w:color="auto" w:fill="auto"/>
          </w:tcPr>
          <w:p w:rsidR="00ED6516" w:rsidRDefault="00ED6516">
            <w:pPr>
              <w:rPr>
                <w:rFonts w:ascii="Calibri" w:hAnsi="Calibri"/>
                <w:color w:val="000000"/>
              </w:rPr>
            </w:pPr>
            <w:bookmarkStart w:id="0" w:name="_GoBack"/>
            <w:r>
              <w:rPr>
                <w:rFonts w:ascii="Calibri" w:hAnsi="Calibri"/>
                <w:color w:val="000000"/>
              </w:rPr>
              <w:t xml:space="preserve"> Inequalities, </w:t>
            </w:r>
          </w:p>
          <w:p w:rsidR="00ED6516" w:rsidRDefault="00ED6516">
            <w:pPr>
              <w:rPr>
                <w:rFonts w:ascii="Calibri" w:hAnsi="Calibri"/>
                <w:color w:val="000000"/>
              </w:rPr>
            </w:pPr>
            <w:r>
              <w:rPr>
                <w:rFonts w:ascii="Calibri" w:hAnsi="Calibri"/>
                <w:color w:val="000000"/>
              </w:rPr>
              <w:t>Rational number</w:t>
            </w:r>
            <w:bookmarkEnd w:id="0"/>
          </w:p>
        </w:tc>
      </w:tr>
    </w:tbl>
    <w:p w:rsidR="00914CB0" w:rsidRDefault="00914CB0"/>
    <w:sectPr w:rsidR="00914CB0" w:rsidSect="00A21565">
      <w:headerReference w:type="default" r:id="rId7"/>
      <w:footerReference w:type="default" r:id="rId8"/>
      <w:foot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42" w:rsidRDefault="00BD1442" w:rsidP="00A21565">
      <w:pPr>
        <w:spacing w:after="0" w:line="240" w:lineRule="auto"/>
      </w:pPr>
      <w:r>
        <w:separator/>
      </w:r>
    </w:p>
  </w:endnote>
  <w:endnote w:type="continuationSeparator" w:id="0">
    <w:p w:rsidR="00BD1442" w:rsidRDefault="00BD1442" w:rsidP="00A2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35865"/>
      <w:docPartObj>
        <w:docPartGallery w:val="Page Numbers (Bottom of Page)"/>
        <w:docPartUnique/>
      </w:docPartObj>
    </w:sdtPr>
    <w:sdtEndPr/>
    <w:sdtContent>
      <w:sdt>
        <w:sdtPr>
          <w:id w:val="-1552531155"/>
          <w:docPartObj>
            <w:docPartGallery w:val="Page Numbers (Top of Page)"/>
            <w:docPartUnique/>
          </w:docPartObj>
        </w:sdtPr>
        <w:sdtEndPr/>
        <w:sdtContent>
          <w:p w:rsidR="00A21565" w:rsidRDefault="00A215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357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3578">
              <w:rPr>
                <w:b/>
                <w:bCs/>
                <w:noProof/>
              </w:rPr>
              <w:t>4</w:t>
            </w:r>
            <w:r>
              <w:rPr>
                <w:b/>
                <w:bCs/>
                <w:sz w:val="24"/>
                <w:szCs w:val="24"/>
              </w:rPr>
              <w:fldChar w:fldCharType="end"/>
            </w:r>
          </w:p>
        </w:sdtContent>
      </w:sdt>
    </w:sdtContent>
  </w:sdt>
  <w:p w:rsidR="00A21565" w:rsidRDefault="00A21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77475"/>
      <w:docPartObj>
        <w:docPartGallery w:val="Page Numbers (Bottom of Page)"/>
        <w:docPartUnique/>
      </w:docPartObj>
    </w:sdtPr>
    <w:sdtEndPr/>
    <w:sdtContent>
      <w:sdt>
        <w:sdtPr>
          <w:id w:val="860082579"/>
          <w:docPartObj>
            <w:docPartGallery w:val="Page Numbers (Top of Page)"/>
            <w:docPartUnique/>
          </w:docPartObj>
        </w:sdtPr>
        <w:sdtEndPr/>
        <w:sdtContent>
          <w:p w:rsidR="00A21565" w:rsidRDefault="00A215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35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3578">
              <w:rPr>
                <w:b/>
                <w:bCs/>
                <w:noProof/>
              </w:rPr>
              <w:t>4</w:t>
            </w:r>
            <w:r>
              <w:rPr>
                <w:b/>
                <w:bCs/>
                <w:sz w:val="24"/>
                <w:szCs w:val="24"/>
              </w:rPr>
              <w:fldChar w:fldCharType="end"/>
            </w:r>
          </w:p>
        </w:sdtContent>
      </w:sdt>
    </w:sdtContent>
  </w:sdt>
  <w:p w:rsidR="00A21565" w:rsidRDefault="00A2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42" w:rsidRDefault="00BD1442" w:rsidP="00A21565">
      <w:pPr>
        <w:spacing w:after="0" w:line="240" w:lineRule="auto"/>
      </w:pPr>
      <w:r>
        <w:separator/>
      </w:r>
    </w:p>
  </w:footnote>
  <w:footnote w:type="continuationSeparator" w:id="0">
    <w:p w:rsidR="00BD1442" w:rsidRDefault="00BD1442" w:rsidP="00A2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65" w:rsidRDefault="00A21565">
    <w:pPr>
      <w:pStyle w:val="Header"/>
    </w:pPr>
    <w:r>
      <w:t>7</w:t>
    </w:r>
    <w:r w:rsidRPr="00A21565">
      <w:rPr>
        <w:vertAlign w:val="superscript"/>
      </w:rPr>
      <w:t>th</w:t>
    </w:r>
    <w:r>
      <w:t xml:space="preserve"> Grade Math – 2</w:t>
    </w:r>
    <w:r w:rsidRPr="00A21565">
      <w:rPr>
        <w:vertAlign w:val="superscript"/>
      </w:rPr>
      <w:t>nd</w:t>
    </w:r>
    <w:r>
      <w:t xml:space="preserve"> Quarter</w:t>
    </w:r>
  </w:p>
  <w:p w:rsidR="00A21565" w:rsidRDefault="00A21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65"/>
    <w:rsid w:val="0007438C"/>
    <w:rsid w:val="003A7EF5"/>
    <w:rsid w:val="00653578"/>
    <w:rsid w:val="00914CB0"/>
    <w:rsid w:val="00A21565"/>
    <w:rsid w:val="00B22F6B"/>
    <w:rsid w:val="00B92213"/>
    <w:rsid w:val="00BD1442"/>
    <w:rsid w:val="00DB7901"/>
    <w:rsid w:val="00E25C09"/>
    <w:rsid w:val="00ED6516"/>
    <w:rsid w:val="00FB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65"/>
  </w:style>
  <w:style w:type="paragraph" w:styleId="Footer">
    <w:name w:val="footer"/>
    <w:basedOn w:val="Normal"/>
    <w:link w:val="FooterChar"/>
    <w:uiPriority w:val="99"/>
    <w:unhideWhenUsed/>
    <w:rsid w:val="00A2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65"/>
  </w:style>
  <w:style w:type="paragraph" w:styleId="BalloonText">
    <w:name w:val="Balloon Text"/>
    <w:basedOn w:val="Normal"/>
    <w:link w:val="BalloonTextChar"/>
    <w:uiPriority w:val="99"/>
    <w:semiHidden/>
    <w:unhideWhenUsed/>
    <w:rsid w:val="00A2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65"/>
  </w:style>
  <w:style w:type="paragraph" w:styleId="Footer">
    <w:name w:val="footer"/>
    <w:basedOn w:val="Normal"/>
    <w:link w:val="FooterChar"/>
    <w:uiPriority w:val="99"/>
    <w:unhideWhenUsed/>
    <w:rsid w:val="00A2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65"/>
  </w:style>
  <w:style w:type="paragraph" w:styleId="BalloonText">
    <w:name w:val="Balloon Text"/>
    <w:basedOn w:val="Normal"/>
    <w:link w:val="BalloonTextChar"/>
    <w:uiPriority w:val="99"/>
    <w:semiHidden/>
    <w:unhideWhenUsed/>
    <w:rsid w:val="00A2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2013-08-01T22:01:00Z</cp:lastPrinted>
  <dcterms:created xsi:type="dcterms:W3CDTF">2013-06-29T13:16:00Z</dcterms:created>
  <dcterms:modified xsi:type="dcterms:W3CDTF">2013-08-01T22:12:00Z</dcterms:modified>
</cp:coreProperties>
</file>